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/>
        <w:rPr>
          <w:rFonts w:ascii="Times New Roman"/>
          <w:sz w:val="14"/>
        </w:rPr>
      </w:pPr>
      <w:r>
        <w:rPr>
          <w:rFonts w:hint="eastAsia" w:ascii="MS Gothic" w:hAnsi="MS Gothic" w:eastAsia="MS Gothic" w:cs="MS Gothic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-8041005</wp:posOffset>
            </wp:positionH>
            <wp:positionV relativeFrom="paragraph">
              <wp:posOffset>-8294370</wp:posOffset>
            </wp:positionV>
            <wp:extent cx="17994630" cy="17183100"/>
            <wp:effectExtent l="2781300" t="0" r="1969770" b="0"/>
            <wp:wrapNone/>
            <wp:docPr id="41" name="图片 41" descr="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45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808080">
                            <a:alpha val="50196"/>
                          </a:srgbClr>
                        </a:clrFrom>
                        <a:clrTo>
                          <a:srgbClr val="808080">
                            <a:alpha val="50196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rot="18900000">
                      <a:off x="0" y="0"/>
                      <a:ext cx="17994630" cy="1718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7733"/>
        </w:tabs>
        <w:ind w:left="0"/>
        <w:rPr>
          <w:sz w:val="26"/>
        </w:rPr>
      </w:pPr>
      <w:r>
        <w:rPr>
          <w:sz w:val="26"/>
        </w:rPr>
        <w:tab/>
      </w: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pStyle w:val="4"/>
        <w:spacing w:before="2"/>
        <w:ind w:left="0"/>
        <w:jc w:val="center"/>
        <w:rPr>
          <w:sz w:val="36"/>
        </w:rPr>
      </w:pPr>
    </w:p>
    <w:p>
      <w:pPr>
        <w:spacing w:line="276" w:lineRule="auto"/>
        <w:ind w:right="119"/>
        <w:jc w:val="center"/>
        <w:rPr>
          <w:rFonts w:hint="default"/>
          <w:sz w:val="48"/>
          <w:szCs w:val="48"/>
        </w:rPr>
      </w:pPr>
      <w:r>
        <w:rPr>
          <w:rFonts w:hint="default"/>
          <w:sz w:val="48"/>
          <w:szCs w:val="48"/>
        </w:rPr>
        <w:t>- {{template}} -</w:t>
      </w:r>
    </w:p>
    <w:p>
      <w:pPr>
        <w:spacing w:line="276" w:lineRule="auto"/>
        <w:ind w:right="119"/>
        <w:jc w:val="center"/>
        <w:rPr>
          <w:color w:val="2C3D50"/>
          <w:sz w:val="32"/>
          <w:szCs w:val="21"/>
        </w:rPr>
      </w:pPr>
      <w:r>
        <w:rPr>
          <w:rFonts w:hint="default"/>
          <w:sz w:val="48"/>
          <w:szCs w:val="48"/>
        </w:rPr>
        <w:t>税务风险检测</w:t>
      </w:r>
      <w:r>
        <w:rPr>
          <w:rFonts w:hint="eastAsia"/>
          <w:sz w:val="48"/>
          <w:szCs w:val="48"/>
        </w:rPr>
        <w:t>报告</w:t>
      </w:r>
    </w:p>
    <w:p>
      <w:pPr>
        <w:spacing w:line="433" w:lineRule="exact"/>
        <w:jc w:val="center"/>
        <w:rPr>
          <w:sz w:val="24"/>
        </w:rPr>
      </w:pPr>
      <w:r>
        <w:rPr>
          <w:color w:val="2C3D50"/>
          <w:sz w:val="24"/>
        </w:rPr>
        <w:t>统一社会信用代码：</w:t>
      </w:r>
      <w:r>
        <w:rPr>
          <w:rFonts w:hint="eastAsia"/>
          <w:color w:val="2C3D50"/>
          <w:sz w:val="24"/>
        </w:rPr>
        <w:t>{{cred_code}}</w:t>
      </w: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spacing w:line="617" w:lineRule="exact"/>
        <w:ind w:right="119"/>
        <w:jc w:val="center"/>
        <w:rPr>
          <w:color w:val="2C3D50"/>
          <w:sz w:val="34"/>
        </w:rPr>
      </w:pPr>
    </w:p>
    <w:p>
      <w:pPr>
        <w:pStyle w:val="4"/>
        <w:ind w:left="0"/>
        <w:rPr>
          <w:b/>
          <w:sz w:val="40"/>
        </w:rPr>
      </w:pPr>
    </w:p>
    <w:p>
      <w:pPr>
        <w:pStyle w:val="4"/>
        <w:spacing w:before="1"/>
        <w:ind w:left="0"/>
        <w:rPr>
          <w:b/>
          <w:sz w:val="51"/>
        </w:rPr>
      </w:pPr>
    </w:p>
    <w:p>
      <w:pPr>
        <w:pStyle w:val="2"/>
        <w:spacing w:before="1" w:line="240" w:lineRule="auto"/>
        <w:ind w:left="0" w:right="118"/>
        <w:jc w:val="center"/>
      </w:pPr>
      <w:r>
        <w:rPr>
          <w:color w:val="7F7F7F"/>
        </w:rPr>
        <w:t>生成时间：</w:t>
      </w:r>
      <w:r>
        <w:rPr>
          <w:rFonts w:hint="eastAsia"/>
          <w:color w:val="7F7F7F"/>
        </w:rPr>
        <w:t>{{CreatTime}}</w:t>
      </w:r>
    </w:p>
    <w:p>
      <w:pPr>
        <w:spacing w:before="131"/>
        <w:ind w:right="119"/>
        <w:jc w:val="center"/>
        <w:rPr>
          <w:sz w:val="20"/>
        </w:rPr>
        <w:sectPr>
          <w:headerReference r:id="rId3" w:type="default"/>
          <w:footerReference r:id="rId4" w:type="default"/>
          <w:type w:val="continuous"/>
          <w:pgSz w:w="11900" w:h="16840"/>
          <w:pgMar w:top="1440" w:right="1080" w:bottom="1440" w:left="1080" w:header="815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color w:val="7F7F7F"/>
          <w:sz w:val="20"/>
        </w:rPr>
        <w:t>检测区间：</w:t>
      </w:r>
      <w:r>
        <w:rPr>
          <w:rFonts w:hint="eastAsia"/>
          <w:color w:val="7F7F7F"/>
          <w:sz w:val="20"/>
          <w:highlight w:val="none"/>
          <w:lang w:val="en-US" w:eastAsia="zh-CN"/>
        </w:rPr>
        <w:t>{{Detection_zone}}</w:t>
      </w: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pPr w:leftFromText="180" w:rightFromText="180" w:vertAnchor="text" w:horzAnchor="page" w:tblpX="1184" w:tblpY="29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241"/>
        <w:gridCol w:w="2161"/>
        <w:gridCol w:w="299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34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jc w:val="left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 xml:space="preserve">01. </w:t>
            </w: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企业名称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{{template}}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法定代表人</w:t>
            </w:r>
          </w:p>
        </w:tc>
        <w:tc>
          <w:tcPr>
            <w:tcW w:w="324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{{legal_person}}</w:t>
            </w:r>
          </w:p>
        </w:tc>
        <w:tc>
          <w:tcPr>
            <w:tcW w:w="216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统一社会信用代码</w:t>
            </w:r>
          </w:p>
        </w:tc>
        <w:tc>
          <w:tcPr>
            <w:tcW w:w="2992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{{cred_code}}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省份</w:t>
            </w:r>
          </w:p>
        </w:tc>
        <w:tc>
          <w:tcPr>
            <w:tcW w:w="324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{{province}}</w:t>
            </w:r>
          </w:p>
        </w:tc>
        <w:tc>
          <w:tcPr>
            <w:tcW w:w="216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城市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（区）</w:t>
            </w:r>
          </w:p>
        </w:tc>
        <w:tc>
          <w:tcPr>
            <w:tcW w:w="2992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highlight w:val="yellow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{{city}}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000000" w:themeColor="text1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地址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000000" w:themeColor="text1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highlight w:val="yellow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{{reg_location}}</w:t>
            </w:r>
          </w:p>
        </w:tc>
      </w:tr>
    </w:tbl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pPr w:leftFromText="180" w:rightFromText="180" w:vertAnchor="text" w:horzAnchor="page" w:tblpX="1211" w:tblpY="51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231"/>
        <w:gridCol w:w="2146"/>
        <w:gridCol w:w="301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trHeight w:val="590" w:hRule="atLeast"/>
        </w:trPr>
        <w:tc>
          <w:tcPr>
            <w:tcW w:w="9734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02. 企业概要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成立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日期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{{establish_time}}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所属行业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{{company_cate_1}}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企业性质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{{company_org_type}}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登记机关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{{reg_institute}}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企业状态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{{reg_status}}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注册资本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{{reg_capital}}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营业期限</w:t>
            </w:r>
          </w:p>
        </w:tc>
        <w:tc>
          <w:tcPr>
            <w:tcW w:w="3231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{{from_time}}至{{to_time}}</w:t>
            </w:r>
          </w:p>
        </w:tc>
        <w:tc>
          <w:tcPr>
            <w:tcW w:w="2146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核准日期</w:t>
            </w:r>
          </w:p>
        </w:tc>
        <w:tc>
          <w:tcPr>
            <w:tcW w:w="3017" w:type="dxa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{{approved_time}}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0" w:type="dxa"/>
            <w:tcBorders>
              <w:top w:val="single" w:color="A4A4A4" w:themeColor="background1" w:themeShade="A5" w:sz="4" w:space="0"/>
              <w:bottom w:val="single" w:color="000000" w:themeColor="text1" w:sz="4" w:space="0"/>
              <w:right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经营范围</w:t>
            </w:r>
          </w:p>
        </w:tc>
        <w:tc>
          <w:tcPr>
            <w:tcW w:w="8394" w:type="dxa"/>
            <w:gridSpan w:val="3"/>
            <w:tcBorders>
              <w:top w:val="single" w:color="A4A4A4" w:themeColor="background1" w:themeShade="A5" w:sz="4" w:space="0"/>
              <w:left w:val="single" w:color="A4A4A4" w:themeColor="background1" w:themeShade="A5" w:sz="4" w:space="0"/>
              <w:bottom w:val="single" w:color="000000" w:themeColor="text1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{{business_scope}}</w:t>
            </w:r>
          </w:p>
        </w:tc>
      </w:tr>
    </w:tbl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p>
      <w:pPr>
        <w:pStyle w:val="4"/>
        <w:spacing w:before="6"/>
        <w:ind w:left="0"/>
        <w:rPr>
          <w:rFonts w:hint="default" w:ascii="Times New Roman" w:hAnsi="Times New Roman" w:cs="Times New Roman"/>
          <w:sz w:val="18"/>
        </w:rPr>
      </w:pPr>
    </w:p>
    <w:tbl>
      <w:tblPr>
        <w:tblStyle w:val="10"/>
        <w:tblpPr w:leftFromText="180" w:rightFromText="180" w:vertAnchor="text" w:horzAnchor="page" w:tblpX="1184" w:tblpY="33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645"/>
        <w:gridCol w:w="2769"/>
        <w:gridCol w:w="201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12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03. 财务概要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  <w:lang w:val="en-US" w:eastAsia="zh-CN"/>
              </w:rPr>
              <w:t>日期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(货币单位: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CNY</w:t>
            </w:r>
            <w:r>
              <w:rPr>
                <w:rFonts w:hint="default" w:ascii="Times New Roman" w:hAnsi="Times New Roman" w:cs="Times New Roman"/>
                <w:color w:val="595959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595959"/>
                <w:position w:val="4"/>
                <w:sz w:val="20"/>
                <w:szCs w:val="20"/>
              </w:rPr>
              <w:t>)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变化率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011"/>
                <w:tab w:val="left" w:pos="6851"/>
                <w:tab w:val="left" w:pos="8035"/>
                <w:tab w:val="left" w:pos="9648"/>
              </w:tabs>
              <w:spacing w:before="6" w:beforeAutospacing="0" w:after="0" w:afterAutospacing="0" w:line="279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营业总收入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{{Bq_Total_trade_income}}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{{Sq_Total_trade_income}}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{{change_rate_1}}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011"/>
                <w:tab w:val="left" w:pos="6944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利润总额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{{Bq_Total_profit}}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{{Sq_Total_profit}}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011"/>
                <w:tab w:val="left" w:pos="6875"/>
                <w:tab w:val="left" w:pos="7941"/>
                <w:tab w:val="left" w:pos="9874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净利润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{{Bq_Net_profit}}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{{Sq_Net_profit}}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105"/>
                <w:tab w:val="left" w:pos="6851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负债总额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{{Bq_Total_Liabilities}}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{{Sq_Total_Liabilities}}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921"/>
                <w:tab w:val="left" w:pos="5105"/>
                <w:tab w:val="left" w:pos="6851"/>
                <w:tab w:val="left" w:pos="8035"/>
                <w:tab w:val="left" w:pos="9780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所有人权益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{{Bq_Owner_rights}}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{{Sq_Owner_rights}}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105"/>
                <w:tab w:val="left" w:pos="6718"/>
                <w:tab w:val="left" w:pos="8035"/>
                <w:tab w:val="left" w:pos="9648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销售</w:t>
            </w: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{{Bq_Total_sales}}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{{Sq_Total_sales}}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80" w:type="dxa"/>
            <w:tcBorders>
              <w:top w:val="single" w:color="A4A4A4" w:themeColor="background1" w:themeShade="A5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tabs>
                <w:tab w:val="left" w:pos="3788"/>
                <w:tab w:val="left" w:pos="5105"/>
                <w:tab w:val="left" w:pos="6718"/>
                <w:tab w:val="left" w:pos="8035"/>
                <w:tab w:val="left" w:pos="9648"/>
              </w:tabs>
              <w:spacing w:before="6" w:beforeAutospacing="0" w:after="0" w:afterAutospacing="0" w:line="314" w:lineRule="exact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</w:rPr>
              <w:t>资产总额</w:t>
            </w:r>
          </w:p>
        </w:tc>
        <w:tc>
          <w:tcPr>
            <w:tcW w:w="2645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{{Bq_Total_assets}}</w:t>
            </w:r>
          </w:p>
        </w:tc>
        <w:tc>
          <w:tcPr>
            <w:tcW w:w="2769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  <w:right w:val="single" w:color="A6A6A6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{{Sq_Total_assets}}</w:t>
            </w:r>
          </w:p>
        </w:tc>
        <w:tc>
          <w:tcPr>
            <w:tcW w:w="2018" w:type="dxa"/>
            <w:tcBorders>
              <w:top w:val="single" w:color="A4A4A4" w:themeColor="background1" w:themeShade="A5" w:sz="4" w:space="0"/>
              <w:left w:val="single" w:color="A6A6A6" w:sz="4" w:space="0"/>
              <w:bottom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{{change_rate_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}} 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  <w:r>
        <w:rPr>
          <w:rFonts w:hint="default" w:ascii="Times New Roman" w:hAnsi="Times New Roman" w:cs="Times New Roman"/>
          <w:color w:val="7F7F7F"/>
          <w:sz w:val="14"/>
        </w:rPr>
        <w:t>备注 ： 向上箭头表示增长，向下箭头表示下降，</w:t>
      </w:r>
      <w:r>
        <w:rPr>
          <w:rFonts w:hint="eastAsia" w:ascii="Times New Roman" w:hAnsi="Times New Roman" w:cs="Times New Roman"/>
          <w:color w:val="7F7F7F"/>
          <w:sz w:val="14"/>
          <w:lang w:val="en-US" w:eastAsia="zh-CN"/>
        </w:rPr>
        <w:t>0表示无变化，</w:t>
      </w:r>
      <w:r>
        <w:rPr>
          <w:rFonts w:hint="default" w:ascii="Times New Roman" w:hAnsi="Times New Roman" w:cs="Times New Roman"/>
          <w:color w:val="7F7F7F"/>
          <w:sz w:val="14"/>
        </w:rPr>
        <w:t>一表示</w:t>
      </w:r>
      <w:r>
        <w:rPr>
          <w:rFonts w:hint="eastAsia" w:ascii="Times New Roman" w:hAnsi="Times New Roman" w:cs="Times New Roman"/>
          <w:color w:val="7F7F7F"/>
          <w:sz w:val="14"/>
          <w:lang w:val="en-US" w:eastAsia="zh-CN"/>
        </w:rPr>
        <w:t>数据缺失</w:t>
      </w:r>
      <w:r>
        <w:rPr>
          <w:rFonts w:hint="default" w:ascii="Times New Roman" w:hAnsi="Times New Roman" w:cs="Times New Roman"/>
          <w:color w:val="7F7F7F"/>
          <w:sz w:val="14"/>
        </w:rPr>
        <w:t>（均相比上年同期</w:t>
      </w:r>
      <w:r>
        <w:rPr>
          <w:rFonts w:hint="default" w:ascii="Times New Roman" w:hAnsi="Times New Roman" w:cs="Times New Roman"/>
          <w:color w:val="7F7F7F"/>
          <w:sz w:val="14"/>
          <w:lang w:eastAsia="zh-CN"/>
        </w:rPr>
        <w:t>）</w:t>
      </w:r>
      <w:r>
        <w:rPr>
          <w:rFonts w:hint="default" w:ascii="Times New Roman" w:hAnsi="Times New Roman" w:cs="Times New Roman"/>
          <w:color w:val="7F7F7F"/>
          <w:sz w:val="14"/>
        </w:rPr>
        <w:t xml:space="preserve">。 </w:t>
      </w:r>
    </w:p>
    <w:p>
      <w:pPr>
        <w:rPr>
          <w:rFonts w:hint="default" w:ascii="Times New Roman" w:hAnsi="Times New Roman" w:cs="Times New Roman"/>
          <w:color w:val="7F7F7F"/>
          <w:sz w:val="14"/>
        </w:rPr>
      </w:pPr>
      <w:r>
        <w:rPr>
          <w:rFonts w:hint="default" w:ascii="Times New Roman" w:hAnsi="Times New Roman" w:cs="Times New Roman"/>
          <w:color w:val="7F7F7F"/>
          <w:sz w:val="14"/>
        </w:rPr>
        <w:br w:type="page"/>
      </w:r>
    </w:p>
    <w:tbl>
      <w:tblPr>
        <w:tblStyle w:val="10"/>
        <w:tblpPr w:leftFromText="180" w:rightFromText="180" w:vertAnchor="text" w:horzAnchor="page" w:tblpX="1185" w:tblpY="307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3768"/>
        <w:gridCol w:w="353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734" w:type="dxa"/>
            <w:gridSpan w:val="3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color w:val="FFFFFF"/>
                <w:sz w:val="21"/>
                <w:szCs w:val="21"/>
              </w:rPr>
              <w:t>04. 财务信息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734" w:type="dxa"/>
            <w:gridSpan w:val="3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1"/>
                <w:szCs w:val="20"/>
                <w:vertAlign w:val="baseli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0"/>
              </w:rPr>
              <w:t>资产负债表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734" w:type="dxa"/>
            <w:gridSpan w:val="3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1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0"/>
                <w:highlight w:val="none"/>
              </w:rPr>
              <w:t>资产信息 (货币单位： CNY)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4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微软雅黑" w:cs="Times New Roman"/>
                <w:color w:val="0070BF"/>
                <w:sz w:val="20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68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en-US" w:eastAsia="zh-CN" w:bidi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4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left"/>
              <w:rPr>
                <w:rFonts w:hint="default" w:ascii="Times New Roman" w:hAnsi="Times New Roman" w:cs="Times New Roman"/>
                <w:color w:val="0070BF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资产总额</w:t>
            </w:r>
          </w:p>
        </w:tc>
        <w:tc>
          <w:tcPr>
            <w:tcW w:w="3768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{{Bq_Total_assets}}</w:t>
            </w:r>
          </w:p>
        </w:tc>
        <w:tc>
          <w:tcPr>
            <w:tcW w:w="3533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sz w:val="20"/>
                <w:szCs w:val="28"/>
                <w:highlight w:val="none"/>
                <w:lang w:val="zh-CN" w:eastAsia="zh-CN" w:bidi="zh-CN"/>
              </w:rPr>
            </w:pPr>
            <w:r>
              <w:rPr>
                <w:rFonts w:hint="default" w:ascii="Times New Roman" w:hAnsi="Times New Roman" w:cs="Times New Roman"/>
                <w:color w:val="595959"/>
                <w:position w:val="1"/>
                <w:sz w:val="20"/>
                <w:szCs w:val="20"/>
                <w:lang w:val="en-US" w:eastAsia="zh-CN"/>
              </w:rPr>
              <w:t>{{Sq_Total_assets}}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0"/>
        <w:gridCol w:w="3725"/>
        <w:gridCol w:w="35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740" w:type="dxa"/>
            <w:gridSpan w:val="3"/>
            <w:tcBorders>
              <w:bottom w:val="single" w:color="201F1F" w:sz="2" w:space="0"/>
            </w:tcBorders>
            <w:vAlign w:val="center"/>
          </w:tcPr>
          <w:p>
            <w:pPr>
              <w:pStyle w:val="15"/>
              <w:spacing w:line="240" w:lineRule="auto"/>
              <w:ind w:firstLine="200" w:firstLineChars="100"/>
              <w:jc w:val="left"/>
              <w:rPr>
                <w:rFonts w:hint="default" w:ascii="Times New Roman" w:hAnsi="Times New Roman" w:cs="Times New Roman"/>
                <w:sz w:val="1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8"/>
                <w:highlight w:val="none"/>
              </w:rPr>
              <w:t>负债及股东权益 (货币单位： CNY)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sz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负债总额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{{Bq_Total_Liabilities}}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{{Sq_Total_Liabilities}}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所有者权益合计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{{Bq_Owner_rights}}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{{Sq_Owner_rights}}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6" w:hRule="atLeast"/>
          <w:jc w:val="center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负债及所有者权益合计</w:t>
            </w:r>
          </w:p>
        </w:tc>
        <w:tc>
          <w:tcPr>
            <w:tcW w:w="372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top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{{Bq_Total_liabilities_and_Owner_rights}}</w:t>
            </w:r>
          </w:p>
        </w:tc>
        <w:tc>
          <w:tcPr>
            <w:tcW w:w="3575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color w:val="595959" w:themeColor="text1" w:themeTint="A6"/>
                <w:sz w:val="20"/>
                <w:szCs w:val="24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</w:t>
            </w:r>
            <w:r>
              <w:rPr>
                <w:rFonts w:hint="default" w:ascii="Times New Roman" w:hAnsi="Times New Roman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q_Total_liabilities_and_Owner_rights}}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color w:val="7F7F7F"/>
          <w:sz w:val="14"/>
        </w:rPr>
      </w:pPr>
    </w:p>
    <w:tbl>
      <w:tblPr>
        <w:tblStyle w:val="13"/>
        <w:tblpPr w:leftFromText="180" w:rightFromText="180" w:vertAnchor="text" w:horzAnchor="page" w:tblpX="1067" w:tblpY="107"/>
        <w:tblOverlap w:val="never"/>
        <w:tblW w:w="97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0"/>
        <w:gridCol w:w="3757"/>
        <w:gridCol w:w="35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730" w:type="dxa"/>
            <w:gridSpan w:val="3"/>
            <w:tcBorders>
              <w:bottom w:val="single" w:color="201F1F" w:sz="2" w:space="0"/>
            </w:tcBorders>
            <w:vAlign w:val="center"/>
          </w:tcPr>
          <w:p>
            <w:pPr>
              <w:pStyle w:val="15"/>
              <w:spacing w:line="240" w:lineRule="auto"/>
              <w:ind w:firstLine="200" w:firstLineChars="100"/>
              <w:jc w:val="left"/>
              <w:rPr>
                <w:rFonts w:hint="default" w:ascii="Times New Roman" w:hAnsi="Times New Roman" w:cs="Times New Roman"/>
                <w:sz w:val="1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70BF"/>
                <w:sz w:val="20"/>
                <w:szCs w:val="28"/>
                <w:highlight w:val="none"/>
              </w:rPr>
              <w:t>损益表 (货币单位： CNY)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15"/>
              <w:ind w:left="200"/>
              <w:jc w:val="left"/>
              <w:rPr>
                <w:rFonts w:hint="default" w:ascii="Times New Roman" w:hAnsi="Times New Roman" w:eastAsia="微软雅黑" w:cs="Times New Roman"/>
                <w:sz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时间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收入总额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{{Bq_Total_trade_income}}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q_Total_trade_income}}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销售费用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{{Bq_sales_expense}}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{{Sq_sales_expense}}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净利润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{{Bq_Net_profit}}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1F1F1" w:themeFill="background1" w:themeFillShade="F2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{{Sq_Net_profit}}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40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15"/>
              <w:ind w:left="20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利润总额</w:t>
            </w:r>
          </w:p>
        </w:tc>
        <w:tc>
          <w:tcPr>
            <w:tcW w:w="3757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{{Bq_Total_profit}}</w:t>
            </w:r>
          </w:p>
        </w:tc>
        <w:tc>
          <w:tcPr>
            <w:tcW w:w="3533" w:type="dxa"/>
            <w:tcBorders>
              <w:top w:val="single" w:color="201F1F" w:sz="2" w:space="0"/>
              <w:bottom w:val="single" w:color="201F1F" w:sz="2" w:space="0"/>
            </w:tcBorders>
            <w:shd w:val="clear" w:color="auto" w:fill="F0F0F0"/>
            <w:vAlign w:val="center"/>
          </w:tcPr>
          <w:p>
            <w:pPr>
              <w:pStyle w:val="8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1" w:after="0" w:afterAutospacing="1" w:line="323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{{Sq_Total_profit}}</w:t>
            </w:r>
          </w:p>
        </w:tc>
      </w:tr>
    </w:tbl>
    <w:p>
      <w:pPr>
        <w:pStyle w:val="4"/>
        <w:tabs>
          <w:tab w:val="left" w:pos="4108"/>
          <w:tab w:val="left" w:pos="5199"/>
          <w:tab w:val="left" w:pos="7038"/>
          <w:tab w:val="left" w:pos="8129"/>
          <w:tab w:val="right" w:pos="10381"/>
        </w:tabs>
        <w:spacing w:line="323" w:lineRule="exact"/>
        <w:ind w:left="0" w:leftChars="0" w:firstLine="0" w:firstLineChars="0"/>
        <w:rPr>
          <w:rFonts w:hint="default" w:ascii="Times New Roman" w:hAnsi="Times New Roman" w:cs="Times New Roman"/>
          <w:sz w:val="14"/>
        </w:rPr>
      </w:pPr>
    </w:p>
    <w:p>
      <w:pPr>
        <w:spacing w:before="10"/>
        <w:rPr>
          <w:color w:val="7F7F7F"/>
          <w:sz w:val="14"/>
        </w:rPr>
      </w:pPr>
      <w:bookmarkStart w:id="0" w:name="财务信息"/>
      <w:bookmarkEnd w:id="0"/>
      <w:bookmarkStart w:id="1" w:name="财务分析"/>
      <w:bookmarkEnd w:id="1"/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249"/>
        <w:gridCol w:w="3122"/>
        <w:gridCol w:w="31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956" w:type="dxa"/>
            <w:gridSpan w:val="4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color w:val="FFFFFF"/>
                <w:sz w:val="21"/>
                <w:szCs w:val="21"/>
              </w:rPr>
              <w:t>05. 财务分析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日期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{{Bq_time}}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{{Sq_time}}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盈利能力比率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销售净利率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{{Bq_Net_interest_rate}}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{{Sq_Net_interest_rate}}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restart"/>
            <w:tcBorders>
              <w:top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偿债能力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产权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{{Bq_Equity_ratio}}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{{Sq_Equity_ratio}}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tcBorders>
              <w:bottom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left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资产负债比率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{{Bq_Gearing_ratio}}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{{Sq_Gearing_ratio}}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restart"/>
            <w:tcBorders>
              <w:top w:val="single" w:color="A4A4A4" w:themeColor="background1" w:themeShade="A5" w:sz="4" w:space="0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发展能力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比率</w:t>
            </w: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销售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{{Bq_sales_growth_rate}}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{{Sq_sales_growth_rate}}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净利润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{{Bq_Net_profit_growth_rate}}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{{Sq_Net_profit_growth_rate}}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85" w:type="dxa"/>
            <w:vMerge w:val="continue"/>
            <w:tcBorders>
              <w:bottom w:val="single" w:color="A4A4A4" w:themeColor="background1" w:themeShade="A5" w:sz="4" w:space="0"/>
            </w:tcBorders>
            <w:shd w:val="clear" w:color="auto" w:fill="F0F0F0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20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249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总资产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增长</w:t>
            </w:r>
            <w:r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率 (%)</w:t>
            </w:r>
          </w:p>
        </w:tc>
        <w:tc>
          <w:tcPr>
            <w:tcW w:w="3122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{{Bq_total_assets_growth_rate}}</w:t>
            </w:r>
          </w:p>
        </w:tc>
        <w:tc>
          <w:tcPr>
            <w:tcW w:w="3100" w:type="dxa"/>
            <w:tcBorders>
              <w:top w:val="single" w:color="A4A4A4" w:themeColor="background1" w:themeShade="A5" w:sz="4" w:space="0"/>
              <w:bottom w:val="single" w:color="A4A4A4" w:themeColor="background1" w:themeShade="A5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zh-CN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0"/>
                <w:szCs w:val="18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{{Sq_total_assets_growth_rate}}</w:t>
            </w:r>
          </w:p>
        </w:tc>
      </w:tr>
    </w:tbl>
    <w:p>
      <w:pPr>
        <w:spacing w:before="10"/>
        <w:rPr>
          <w:rFonts w:hint="eastAsia"/>
          <w:sz w:val="14"/>
        </w:rPr>
      </w:pPr>
      <w:r>
        <w:rPr>
          <w:color w:val="7F7F7F"/>
          <w:sz w:val="14"/>
        </w:rPr>
        <w:t>备注 ： 若需了解更多财务分析及营运表现 ，请及时联络公司宝咨询。</w:t>
      </w:r>
    </w:p>
    <w:p>
      <w:pPr>
        <w:rPr>
          <w:sz w:val="14"/>
          <w:lang w:val="en-US"/>
        </w:rPr>
        <w:sectPr>
          <w:footerReference r:id="rId5" w:type="default"/>
          <w:pgSz w:w="11900" w:h="16840"/>
          <w:pgMar w:top="1440" w:right="1080" w:bottom="1440" w:left="1080" w:header="850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</w:sectPr>
      </w:pPr>
      <w:r>
        <w:rPr>
          <w:sz w:val="14"/>
        </w:rPr>
        <w:br w:type="page"/>
      </w:r>
      <w:bookmarkStart w:id="2" w:name="司法信息"/>
      <w:bookmarkEnd w:id="2"/>
    </w:p>
    <w:p>
      <w:pPr>
        <w:rPr>
          <w:color w:val="7F7F7F"/>
          <w:sz w:val="14"/>
        </w:rPr>
      </w:pPr>
    </w:p>
    <w:tbl>
      <w:tblPr>
        <w:tblStyle w:val="10"/>
        <w:tblW w:w="9734" w:type="dxa"/>
        <w:tblInd w:w="11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4"/>
        <w:gridCol w:w="3244"/>
        <w:gridCol w:w="324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734" w:type="dxa"/>
            <w:gridSpan w:val="3"/>
            <w:tcBorders>
              <w:bottom w:val="nil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 0</w:t>
            </w:r>
            <w:r>
              <w:rPr>
                <w:rFonts w:hint="eastAsia" w:ascii="Times New Roman" w:eastAsia="Times New Roman"/>
                <w:color w:val="FFFFFF"/>
                <w:spacing w:val="-10"/>
                <w:sz w:val="28"/>
                <w:shd w:val="clear" w:color="auto" w:fill="008DD9"/>
                <w:lang w:val="en-US" w:eastAsia="zh-CN"/>
              </w:rPr>
              <w:t>6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税务风险监测报告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</w:trPr>
        <w:tc>
          <w:tcPr>
            <w:tcW w:w="3244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w w:val="10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guage1}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  <w:tc>
          <w:tcPr>
            <w:tcW w:w="3244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guage2}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  <w:tc>
          <w:tcPr>
            <w:tcW w:w="3246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tcFitText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微软雅黑" w:cs="Times New Roman"/>
                <w:color w:val="595959" w:themeColor="text1" w:themeTint="A6"/>
                <w:spacing w:val="0"/>
                <w:sz w:val="18"/>
                <w:szCs w:val="16"/>
                <w:highlight w:val="yellow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spacing w:val="18"/>
                <w:sz w:val="56"/>
                <w:szCs w:val="56"/>
                <w:vertAlign w:val="baseline"/>
                <w:lang w:val="en-US" w:eastAsia="zh-CN"/>
              </w:rPr>
              <w:t>{{ guage3}</w:t>
            </w:r>
            <w:r>
              <w:rPr>
                <w:rFonts w:hint="eastAsia"/>
                <w:spacing w:val="0"/>
                <w:sz w:val="56"/>
                <w:szCs w:val="56"/>
                <w:vertAlign w:val="baseline"/>
                <w:lang w:val="en-US" w:eastAsia="zh-CN"/>
              </w:rPr>
              <w:t>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244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{{RiskA_desc}}</w:t>
            </w:r>
          </w:p>
        </w:tc>
        <w:tc>
          <w:tcPr>
            <w:tcW w:w="3244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{{MRisk_desc}}</w:t>
            </w:r>
          </w:p>
        </w:tc>
        <w:tc>
          <w:tcPr>
            <w:tcW w:w="3246" w:type="dxa"/>
            <w:tcBorders>
              <w:top w:val="nil"/>
              <w:bottom w:val="dashSmallGap" w:color="0070C0" w:sz="4" w:space="0"/>
            </w:tcBorders>
            <w:vAlign w:val="top"/>
          </w:tcPr>
          <w:p>
            <w:pPr>
              <w:pStyle w:val="4"/>
              <w:keepNext w:val="0"/>
              <w:keepLines w:val="0"/>
              <w:suppressLineNumbers w:val="0"/>
              <w:spacing w:before="6" w:beforeAutospacing="0" w:after="0" w:afterAutospacing="0"/>
              <w:ind w:left="0" w:leftChars="0" w:right="0" w:firstLine="0" w:firstLineChars="0"/>
              <w:jc w:val="center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  <w:t>{{ARisk_desc}}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9734" w:type="dxa"/>
            <w:gridSpan w:val="3"/>
            <w:tcBorders>
              <w:top w:val="dashSmallGap" w:color="0070C0" w:sz="4" w:space="0"/>
              <w:left w:val="nil"/>
              <w:bottom w:val="dashSmallGap" w:color="0070C0" w:sz="4" w:space="0"/>
              <w:right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0" w:beforeAutospacing="0" w:after="0" w:afterAutospacing="0" w:line="360" w:lineRule="auto"/>
              <w:ind w:left="0" w:leftChars="0" w:right="0" w:firstLine="420" w:firstLineChars="200"/>
              <w:jc w:val="left"/>
              <w:textAlignment w:val="auto"/>
              <w:rPr>
                <w:rFonts w:hint="default" w:ascii="Times New Roman" w:hAnsi="Times New Roman" w:eastAsia="微软雅黑" w:cs="Times New Roman"/>
                <w:color w:val="595959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color w:val="595959"/>
                <w:kern w:val="0"/>
                <w:sz w:val="21"/>
                <w:szCs w:val="21"/>
                <w:lang w:val="en-US" w:eastAsia="zh-CN" w:bidi="ar"/>
              </w:rPr>
              <w:t>{{describe_info}}</w:t>
            </w:r>
          </w:p>
        </w:tc>
      </w:tr>
    </w:tbl>
    <w:p>
      <w:pPr>
        <w:pStyle w:val="4"/>
        <w:spacing w:before="18"/>
        <w:ind w:left="0"/>
        <w:rPr>
          <w:sz w:val="11"/>
        </w:rPr>
      </w:pPr>
    </w:p>
    <w:p>
      <w:pPr>
        <w:ind w:left="371"/>
        <w:rPr>
          <w:rFonts w:hint="eastAsia" w:eastAsia="微软雅黑"/>
          <w:color w:val="7F7F7F"/>
          <w:sz w:val="14"/>
          <w:lang w:eastAsia="zh-CN"/>
        </w:rPr>
      </w:pPr>
      <w:r>
        <w:rPr>
          <w:rFonts w:hint="eastAsia"/>
          <w:sz w:val="11"/>
          <w:lang w:eastAsia="zh-CN"/>
        </w:rPr>
        <w:t>、</w:t>
      </w:r>
    </w:p>
    <w:p>
      <w:pPr>
        <w:rPr>
          <w:color w:val="7F7F7F"/>
          <w:sz w:val="14"/>
        </w:rPr>
      </w:pPr>
      <w:r>
        <w:rPr>
          <w:color w:val="7F7F7F"/>
          <w:sz w:val="14"/>
        </w:rPr>
        <w:br w:type="page"/>
      </w:r>
    </w:p>
    <w:p>
      <w:pPr>
        <w:rPr>
          <w:color w:val="7F7F7F"/>
          <w:sz w:val="14"/>
        </w:rPr>
      </w:pP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 0</w:t>
            </w:r>
            <w:r>
              <w:rPr>
                <w:rFonts w:hint="eastAsia" w:ascii="Times New Roman" w:eastAsia="Times New Roman"/>
                <w:color w:val="FFFFFF"/>
                <w:spacing w:val="-10"/>
                <w:sz w:val="28"/>
                <w:shd w:val="clear" w:color="auto" w:fill="008DD9"/>
                <w:lang w:val="en-US" w:eastAsia="zh-CN"/>
              </w:rPr>
              <w:t>7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企业所得税风险项</w:t>
            </w:r>
          </w:p>
        </w:tc>
      </w:tr>
    </w:tbl>
    <w:p>
      <w:pPr>
        <w:rPr>
          <w:color w:val="7F7F7F"/>
          <w:sz w:val="1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隐藏收入：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IT_YCSR_Risk_desc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IT_YCSR_Risk_desc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{{IT_YCSR_Risk_desc.no}}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{{IT_YCSR_Risk_desc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虚增费用：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default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IT_XZFY_Risk_desc in IT_XZFY_Risk_descs 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{{IT_XZFY_Risk_desc.no}}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{{IT_XZFY_Risk_desc.desc}}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虚增成本：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IT_XZCB_Risk_desc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IT_XZCB_Risk_desc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{{IT_XZCB_Risk_desc.no}}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{{IT_XZCB_Risk_desc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rPr>
          <w:color w:val="7F7F7F"/>
          <w:sz w:val="14"/>
        </w:rPr>
      </w:pPr>
      <w:r>
        <w:rPr>
          <w:color w:val="7F7F7F"/>
          <w:sz w:val="14"/>
        </w:rPr>
        <w:br w:type="page"/>
      </w: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r>
              <w:rPr>
                <w:rFonts w:hint="default" w:ascii="Times New Roman" w:eastAsia="Times New Roman"/>
                <w:color w:val="FFFFFF"/>
                <w:sz w:val="28"/>
                <w:shd w:val="clear" w:color="auto" w:fill="008DD9"/>
              </w:rPr>
              <w:t xml:space="preserve">  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08 增值税风险项</w:t>
            </w:r>
          </w:p>
        </w:tc>
      </w:tr>
    </w:tbl>
    <w:p>
      <w:pPr>
        <w:rPr>
          <w:color w:val="7F7F7F"/>
          <w:sz w:val="1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default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虚开发票</w:t>
      </w:r>
      <w:r>
        <w:rPr>
          <w:rFonts w:hint="default" w:ascii="宋体" w:hAnsi="宋体" w:eastAsia="宋体"/>
          <w:b/>
          <w:szCs w:val="21"/>
        </w:rPr>
        <w:t>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VAT_XKFP_Risk_desc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VAT_XKFP_Risk_desc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{{VAT_XKFP_Risk_desc.no}}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{{VAT_XKFP_Risk_desc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隐藏销项：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VAT_YCXX_Risk_desc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VAT_YCXX_Risk_desc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{{VAT_YCXX_Risk_desc.no}}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{{VAT_YCXX_Risk_desc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虚增进项：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VAT_XZJX_Risk_desc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VAT_XZJX_Risk_desc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{{VAT_XZJX_Risk_desc.no}}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{{VAT_XZJX_Risk_desc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br w:type="page"/>
      </w:r>
    </w:p>
    <w:tbl>
      <w:tblPr>
        <w:tblStyle w:val="10"/>
        <w:tblpPr w:leftFromText="180" w:rightFromText="180" w:vertAnchor="text" w:horzAnchor="page" w:tblpX="1172" w:tblpY="134"/>
        <w:tblOverlap w:val="never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34" w:type="dxa"/>
            <w:tcBorders>
              <w:bottom w:val="single" w:color="A4A4A4" w:themeColor="background1" w:themeShade="A5" w:sz="4" w:space="0"/>
            </w:tcBorders>
            <w:shd w:val="clear" w:color="auto" w:fill="008DD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40" w:lineRule="exact"/>
              <w:ind w:left="0" w:right="0"/>
              <w:rPr>
                <w:rFonts w:hint="default" w:ascii="Times New Roman" w:hAnsi="Times New Roman" w:cs="Times New Roman"/>
                <w:color w:val="008DD9"/>
                <w:sz w:val="18"/>
                <w:vertAlign w:val="baseline"/>
              </w:rPr>
            </w:pPr>
            <w:bookmarkStart w:id="3" w:name="_GoBack"/>
            <w:bookmarkEnd w:id="3"/>
            <w:r>
              <w:rPr>
                <w:rFonts w:hint="default" w:ascii="Times New Roman" w:eastAsia="Times New Roman"/>
                <w:color w:val="FFFFFF"/>
                <w:sz w:val="28"/>
                <w:shd w:val="clear" w:color="auto" w:fill="008DD9"/>
              </w:rPr>
              <w:t xml:space="preserve"> </w:t>
            </w:r>
            <w:r>
              <w:rPr>
                <w:rFonts w:hint="default" w:ascii="Times New Roman" w:eastAsia="Times New Roman"/>
                <w:color w:val="FFFFFF"/>
                <w:spacing w:val="-10"/>
                <w:sz w:val="28"/>
                <w:shd w:val="clear" w:color="auto" w:fill="008DD9"/>
              </w:rPr>
              <w:t xml:space="preserve">  09 其他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right="119"/>
        <w:textAlignment w:val="auto"/>
        <w:rPr>
          <w:rFonts w:hint="default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default" w:ascii="宋体" w:hAnsi="宋体" w:eastAsia="宋体"/>
          <w:b/>
          <w:szCs w:val="21"/>
        </w:rPr>
      </w:pPr>
      <w:r>
        <w:rPr>
          <w:rFonts w:hint="default" w:ascii="宋体" w:hAnsi="宋体" w:eastAsia="宋体"/>
          <w:b/>
          <w:szCs w:val="21"/>
        </w:rPr>
        <w:t>消费税：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CT_FX_Risk_desc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CT_FX_Risk_desc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{{CT_FX_Risk_desc.no}}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{{CT_FX_Risk_desc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default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 w:line="360" w:lineRule="auto"/>
        <w:ind w:right="119"/>
        <w:textAlignment w:val="auto"/>
        <w:rPr>
          <w:rFonts w:hint="eastAsia" w:ascii="宋体" w:hAnsi="宋体" w:eastAsia="宋体"/>
          <w:b/>
          <w:szCs w:val="21"/>
        </w:rPr>
      </w:pPr>
      <w:r>
        <w:rPr>
          <w:rFonts w:hint="default" w:ascii="宋体" w:hAnsi="宋体" w:eastAsia="宋体"/>
          <w:b/>
          <w:szCs w:val="21"/>
        </w:rPr>
        <w:t>综合</w:t>
      </w:r>
      <w:r>
        <w:rPr>
          <w:rFonts w:hint="eastAsia" w:ascii="宋体" w:hAnsi="宋体" w:eastAsia="宋体"/>
          <w:b/>
          <w:szCs w:val="21"/>
        </w:rPr>
        <w:t>：</w:t>
      </w:r>
    </w:p>
    <w:tbl>
      <w:tblPr>
        <w:tblStyle w:val="1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for ALLT_FX_Risk_desc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in ALLT_FX_Risk_desc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 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80" w:firstLineChars="200"/>
              <w:jc w:val="left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4"/>
                <w:szCs w:val="22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{{ALLT_FX_Risk_desc.no}}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{{ALLT_FX_Risk_desc</w:t>
            </w:r>
            <w:r>
              <w:rPr>
                <w:rFonts w:hint="eastAsia" w:ascii="Times New Roman" w:hAnsi="Times New Roman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.desc</w:t>
            </w: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}}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95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right="119" w:firstLine="440" w:firstLineChars="200"/>
              <w:jc w:val="center"/>
              <w:textAlignment w:val="auto"/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微软雅黑" w:cs="Times New Roman"/>
                <w:color w:val="595959" w:themeColor="text1" w:themeTint="A6"/>
                <w:sz w:val="22"/>
                <w:szCs w:val="21"/>
                <w:vertAlign w:val="baseline"/>
                <w:lang w:val="en-US" w:eastAsia="zh-CN" w:bidi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{%tr endfor%}</w:t>
            </w:r>
          </w:p>
        </w:tc>
      </w:tr>
    </w:tbl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right="119" w:rightChars="0"/>
        <w:rPr>
          <w:rFonts w:hint="eastAsia" w:ascii="宋体" w:hAnsi="宋体" w:eastAsia="宋体"/>
          <w:szCs w:val="21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line="360" w:lineRule="auto"/>
        <w:ind w:right="119" w:rightChars="0"/>
        <w:rPr>
          <w:rFonts w:hint="eastAsia"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</w:rPr>
      </w:pPr>
    </w:p>
    <w:sectPr>
      <w:pgSz w:w="11900" w:h="16840"/>
      <w:pgMar w:top="1440" w:right="1080" w:bottom="1440" w:left="1080" w:header="815" w:footer="95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47548928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9784080</wp:posOffset>
              </wp:positionV>
              <wp:extent cx="6175375" cy="330835"/>
              <wp:effectExtent l="0" t="0" r="0" b="0"/>
              <wp:wrapNone/>
              <wp:docPr id="8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4.9pt;margin-top:770.4pt;height:26.05pt;width:486.25pt;mso-position-horizontal-relative:page;mso-position-vertical-relative:page;z-index:-255767552;mso-width-relative:page;mso-height-relative:page;" filled="f" stroked="f" coordsize="21600,21600" o:gfxdata="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C1XElzZAAAADgEAAA8AAAAA&#10;AAAAAQAgAAAAIgAAAGRycy9kb3ducmV2LnhtbFBLAQIUABQAAAAIAIdO4kCVtdtNoQEAACUDAAAO&#10;AAAAAAAAAAEAIAAAACg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16"/>
      </w:rPr>
      <mc:AlternateContent>
        <mc:Choice Requires="wps">
          <w:drawing>
            <wp:anchor distT="0" distB="0" distL="114300" distR="114300" simplePos="0" relativeHeight="247550976" behindDoc="0" locked="0" layoutInCell="1" allowOverlap="1">
              <wp:simplePos x="0" y="0"/>
              <wp:positionH relativeFrom="margin">
                <wp:posOffset>6242050</wp:posOffset>
              </wp:positionH>
              <wp:positionV relativeFrom="paragraph">
                <wp:posOffset>-311785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91.5pt;margin-top:-24.55pt;height:144pt;width:144pt;mso-position-horizontal-relative:margin;mso-wrap-style:none;z-index:247550976;mso-width-relative:page;mso-height-relative:page;" filled="f" stroked="f" coordsize="21600,21600" o:gfxdata="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8chQdkAAAAMAQAADwAA&#10;AAAAAAABACAAAAAiAAAAZHJzL2Rvd25yZXYueG1sUEsBAhQAFAAAAAgAh07iQJvSDC8VAgAAEwQA&#10;AA4AAAAAAAAAAQAgAAAAKAEAAGRycy9lMm9Eb2MueG1sUEsFBgAAAAAGAAYAWQEAAK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47548928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9784080</wp:posOffset>
              </wp:positionV>
              <wp:extent cx="6175375" cy="33083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color w:val="585858"/>
                              <w:sz w:val="14"/>
                            </w:rPr>
                            <w:t>免责声明: 本报告仅供使用者参考之用，不能用作诉讼依据。在任何情况下，使用本报告所引起的所有一切后果，本公司不承担任何责任。</w:t>
                          </w:r>
                        </w:p>
                        <w:p>
                          <w:pPr>
                            <w:pStyle w:val="5"/>
                            <w:jc w:val="center"/>
                            <w:rPr>
                              <w:color w:val="585858"/>
                              <w:sz w:val="14"/>
                            </w:rPr>
                          </w:pP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公司宝 |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联系电话：4006-798-999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|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585858"/>
                              <w:sz w:val="14"/>
                            </w:rPr>
                            <w:t>官方网站：</w:t>
                          </w:r>
                          <w:r>
                            <w:rPr>
                              <w:color w:val="585858"/>
                              <w:sz w:val="14"/>
                            </w:rPr>
                            <w:t>www.gongsibao.com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54.9pt;margin-top:770.4pt;height:26.05pt;width:486.25pt;mso-position-horizontal-relative:page;mso-position-vertical-relative:page;z-index:-255767552;mso-width-relative:page;mso-height-relative:page;" filled="f" stroked="f" coordsize="21600,21600" o:gfxdata="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LVcSXNkAAAAOAQAADwAAAAAA&#10;AAABACAAAAAiAAAAZHJzL2Rvd25yZXYueG1sUEsBAhQAFAAAAAgAh07iQCOfVIigAQAAJA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color w:val="585858"/>
                        <w:sz w:val="14"/>
                      </w:rPr>
                      <w:t>免责声明: 本报告仅供使用者参考之用，不能用作诉讼依据。在任何情况下，使用本报告所引起的所有一切后果，本公司不承担任何责任。</w:t>
                    </w:r>
                  </w:p>
                  <w:p>
                    <w:pPr>
                      <w:pStyle w:val="5"/>
                      <w:jc w:val="center"/>
                      <w:rPr>
                        <w:color w:val="585858"/>
                        <w:sz w:val="14"/>
                      </w:rPr>
                    </w:pPr>
                    <w:r>
                      <w:rPr>
                        <w:rFonts w:hint="eastAsia"/>
                        <w:color w:val="585858"/>
                        <w:sz w:val="14"/>
                      </w:rPr>
                      <w:t>公司宝 |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联系电话：4006-798-999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|</w:t>
                    </w:r>
                    <w:r>
                      <w:rPr>
                        <w:color w:val="585858"/>
                        <w:sz w:val="14"/>
                      </w:rPr>
                      <w:t xml:space="preserve"> </w:t>
                    </w:r>
                    <w:r>
                      <w:rPr>
                        <w:rFonts w:hint="eastAsia"/>
                        <w:color w:val="585858"/>
                        <w:sz w:val="14"/>
                      </w:rPr>
                      <w:t>官方网站：</w:t>
                    </w:r>
                    <w:r>
                      <w:rPr>
                        <w:color w:val="585858"/>
                        <w:sz w:val="14"/>
                      </w:rPr>
                      <w:t>www.gongsibao.com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 w:val="0"/>
      <w:autoSpaceDN w:val="0"/>
      <w:bidi w:val="0"/>
      <w:adjustRightInd/>
      <w:snapToGrid/>
      <w:spacing w:after="0" w:afterLines="150" w:line="360" w:lineRule="auto"/>
      <w:ind w:left="0"/>
      <w:textAlignment w:val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545856" behindDoc="1" locked="0" layoutInCell="1" allowOverlap="1">
              <wp:simplePos x="0" y="0"/>
              <wp:positionH relativeFrom="page">
                <wp:posOffset>697230</wp:posOffset>
              </wp:positionH>
              <wp:positionV relativeFrom="page">
                <wp:posOffset>567690</wp:posOffset>
              </wp:positionV>
              <wp:extent cx="3278505" cy="211455"/>
              <wp:effectExtent l="0" t="0" r="0" b="0"/>
              <wp:wrapNone/>
              <wp:docPr id="8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850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51" w:lineRule="exac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目标公司：</w:t>
                          </w:r>
                          <w:r>
                            <w:rPr>
                              <w:rFonts w:hint="default"/>
                              <w:color w:val="2C3D50"/>
                              <w:sz w:val="15"/>
                              <w:szCs w:val="15"/>
                            </w:rPr>
                            <w:t>{{</w:t>
                          </w:r>
                          <w:r>
                            <w:rPr>
                              <w:rFonts w:hint="default"/>
                              <w:sz w:val="15"/>
                              <w:szCs w:val="15"/>
                              <w:lang w:val="en-US" w:eastAsia="zh-CN"/>
                            </w:rPr>
                            <w:t>template</w:t>
                          </w:r>
                          <w:r>
                            <w:rPr>
                              <w:rFonts w:hint="default"/>
                              <w:color w:val="2C3D50"/>
                              <w:sz w:val="15"/>
                              <w:szCs w:val="15"/>
                            </w:rPr>
                            <w:t xml:space="preserve">}}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54.9pt;margin-top:44.7pt;height:16.65pt;width:258.15pt;mso-position-horizontal-relative:page;mso-position-vertical-relative:page;z-index:-255770624;mso-width-relative:page;mso-height-relative:page;" filled="f" stroked="f" coordsize="21600,21600" o:gfxdata="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dctAz1wAAAAoBAAAPAAAAAAAA&#10;AAEAIAAAACIAAABkcnMvZG93bnJldi54bWxQSwECFAAUAAAACACHTuJABBvBn6EBAAAlAwAADgAA&#10;AAAAAAABACAAAAAm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1" w:lineRule="exact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目标公司：</w:t>
                    </w:r>
                    <w:r>
                      <w:rPr>
                        <w:rFonts w:hint="default"/>
                        <w:color w:val="2C3D50"/>
                        <w:sz w:val="15"/>
                        <w:szCs w:val="15"/>
                      </w:rPr>
                      <w:t>{{</w:t>
                    </w:r>
                    <w:r>
                      <w:rPr>
                        <w:rFonts w:hint="default"/>
                        <w:sz w:val="15"/>
                        <w:szCs w:val="15"/>
                        <w:lang w:val="en-US" w:eastAsia="zh-CN"/>
                      </w:rPr>
                      <w:t>template</w:t>
                    </w:r>
                    <w:r>
                      <w:rPr>
                        <w:rFonts w:hint="default"/>
                        <w:color w:val="2C3D50"/>
                        <w:sz w:val="15"/>
                        <w:szCs w:val="15"/>
                      </w:rPr>
                      <w:t xml:space="preserve">}}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47546880" behindDoc="1" locked="0" layoutInCell="1" allowOverlap="1">
              <wp:simplePos x="0" y="0"/>
              <wp:positionH relativeFrom="page">
                <wp:posOffset>687070</wp:posOffset>
              </wp:positionH>
              <wp:positionV relativeFrom="page">
                <wp:posOffset>768350</wp:posOffset>
              </wp:positionV>
              <wp:extent cx="1492250" cy="159385"/>
              <wp:effectExtent l="0" t="0" r="0" b="0"/>
              <wp:wrapNone/>
              <wp:docPr id="8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5" w:lineRule="exact"/>
                            <w:ind w:left="2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生成时间：</w:t>
                          </w:r>
                          <w:r>
                            <w:rPr>
                              <w:rFonts w:hint="eastAsia"/>
                              <w:color w:val="2C3D50"/>
                              <w:sz w:val="15"/>
                              <w:szCs w:val="15"/>
                            </w:rPr>
                            <w:t>{{</w:t>
                          </w: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CreatTime</w:t>
                          </w:r>
                          <w:r>
                            <w:rPr>
                              <w:rFonts w:hint="eastAsia"/>
                              <w:color w:val="2C3D50"/>
                              <w:sz w:val="15"/>
                              <w:szCs w:val="15"/>
                            </w:rPr>
                            <w:t>}}</w:t>
                          </w:r>
                        </w:p>
                        <w:p>
                          <w:pPr>
                            <w:spacing w:line="225" w:lineRule="exact"/>
                            <w:ind w:left="20"/>
                            <w:rPr>
                              <w:rFonts w:hint="default" w:eastAsia="微软雅黑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54.1pt;margin-top:60.5pt;height:12.55pt;width:117.5pt;mso-position-horizontal-relative:page;mso-position-vertical-relative:page;z-index:-255769600;mso-width-relative:page;mso-height-relative:page;" filled="f" stroked="f" coordsize="21600,21600" o:gfxdata="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w13RNdcAAAALAQAADwAAAAAAAAAB&#10;ACAAAAAiAAAAZHJzL2Rvd25yZXYueG1sUEsBAhQAFAAAAAgAh07iQEvy7i2fAQAAJQMAAA4AAAAA&#10;AAAAAQAgAAAAJg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5" w:lineRule="exact"/>
                      <w:ind w:left="20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生成时间：</w:t>
                    </w:r>
                    <w:r>
                      <w:rPr>
                        <w:rFonts w:hint="eastAsia"/>
                        <w:color w:val="2C3D50"/>
                        <w:sz w:val="15"/>
                        <w:szCs w:val="15"/>
                      </w:rPr>
                      <w:t>{{</w:t>
                    </w:r>
                    <w:r>
                      <w:rPr>
                        <w:rFonts w:hint="eastAsia"/>
                        <w:sz w:val="15"/>
                        <w:szCs w:val="15"/>
                        <w:lang w:val="en-US" w:eastAsia="zh-CN"/>
                      </w:rPr>
                      <w:t>CreatTime</w:t>
                    </w:r>
                    <w:r>
                      <w:rPr>
                        <w:rFonts w:hint="eastAsia"/>
                        <w:color w:val="2C3D50"/>
                        <w:sz w:val="15"/>
                        <w:szCs w:val="15"/>
                      </w:rPr>
                      <w:t>}}</w:t>
                    </w:r>
                  </w:p>
                  <w:p>
                    <w:pPr>
                      <w:spacing w:line="225" w:lineRule="exact"/>
                      <w:ind w:left="20"/>
                      <w:rPr>
                        <w:rFonts w:hint="default" w:eastAsia="微软雅黑"/>
                        <w:sz w:val="15"/>
                        <w:szCs w:val="15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drawing>
        <wp:anchor distT="0" distB="0" distL="0" distR="0" simplePos="0" relativeHeight="247544832" behindDoc="1" locked="0" layoutInCell="1" allowOverlap="1">
          <wp:simplePos x="0" y="0"/>
          <wp:positionH relativeFrom="page">
            <wp:posOffset>6065520</wp:posOffset>
          </wp:positionH>
          <wp:positionV relativeFrom="page">
            <wp:posOffset>556260</wp:posOffset>
          </wp:positionV>
          <wp:extent cx="782320" cy="397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624" cy="3975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CD"/>
    <w:rsid w:val="00047592"/>
    <w:rsid w:val="000F0628"/>
    <w:rsid w:val="001619DB"/>
    <w:rsid w:val="00184154"/>
    <w:rsid w:val="001D29D1"/>
    <w:rsid w:val="00200572"/>
    <w:rsid w:val="002021CF"/>
    <w:rsid w:val="00213D9C"/>
    <w:rsid w:val="002A3094"/>
    <w:rsid w:val="00346960"/>
    <w:rsid w:val="00347469"/>
    <w:rsid w:val="004106DA"/>
    <w:rsid w:val="00466189"/>
    <w:rsid w:val="004A7D55"/>
    <w:rsid w:val="004B4BB2"/>
    <w:rsid w:val="004D104C"/>
    <w:rsid w:val="005E0853"/>
    <w:rsid w:val="00612023"/>
    <w:rsid w:val="00634442"/>
    <w:rsid w:val="00665333"/>
    <w:rsid w:val="00675AB9"/>
    <w:rsid w:val="00682B11"/>
    <w:rsid w:val="006F65BD"/>
    <w:rsid w:val="007378B7"/>
    <w:rsid w:val="008332E5"/>
    <w:rsid w:val="00851493"/>
    <w:rsid w:val="00872EC6"/>
    <w:rsid w:val="00894493"/>
    <w:rsid w:val="008A1063"/>
    <w:rsid w:val="00934F8C"/>
    <w:rsid w:val="00A227B3"/>
    <w:rsid w:val="00A652BF"/>
    <w:rsid w:val="00AE4332"/>
    <w:rsid w:val="00B42A3B"/>
    <w:rsid w:val="00B9560D"/>
    <w:rsid w:val="00BB207E"/>
    <w:rsid w:val="00C13C71"/>
    <w:rsid w:val="00C63F04"/>
    <w:rsid w:val="00C70AFB"/>
    <w:rsid w:val="00CA1FAA"/>
    <w:rsid w:val="00CD05D9"/>
    <w:rsid w:val="00D111F5"/>
    <w:rsid w:val="00D26F8E"/>
    <w:rsid w:val="00E15CA2"/>
    <w:rsid w:val="00EF4AB8"/>
    <w:rsid w:val="00F81CA2"/>
    <w:rsid w:val="00F92945"/>
    <w:rsid w:val="00FA0ACD"/>
    <w:rsid w:val="015A0D44"/>
    <w:rsid w:val="02BE55A4"/>
    <w:rsid w:val="046D067A"/>
    <w:rsid w:val="05691979"/>
    <w:rsid w:val="05E6769D"/>
    <w:rsid w:val="077A48FE"/>
    <w:rsid w:val="0B794901"/>
    <w:rsid w:val="0FC127AE"/>
    <w:rsid w:val="0FE068C0"/>
    <w:rsid w:val="102E2E79"/>
    <w:rsid w:val="10415614"/>
    <w:rsid w:val="115E7F7C"/>
    <w:rsid w:val="133F3CAF"/>
    <w:rsid w:val="138F4F31"/>
    <w:rsid w:val="13D6045C"/>
    <w:rsid w:val="15A54ACE"/>
    <w:rsid w:val="15B34FA7"/>
    <w:rsid w:val="17AF0E3D"/>
    <w:rsid w:val="1E2B14A8"/>
    <w:rsid w:val="1E654617"/>
    <w:rsid w:val="214E6584"/>
    <w:rsid w:val="216B0E9A"/>
    <w:rsid w:val="24C46A2C"/>
    <w:rsid w:val="26221836"/>
    <w:rsid w:val="298A6BD8"/>
    <w:rsid w:val="2FDE3336"/>
    <w:rsid w:val="32795DC3"/>
    <w:rsid w:val="32A24F7A"/>
    <w:rsid w:val="32C01C43"/>
    <w:rsid w:val="335935FA"/>
    <w:rsid w:val="33DF6F47"/>
    <w:rsid w:val="34B72060"/>
    <w:rsid w:val="36043B0E"/>
    <w:rsid w:val="3697667B"/>
    <w:rsid w:val="381B09E9"/>
    <w:rsid w:val="39834A52"/>
    <w:rsid w:val="3E185000"/>
    <w:rsid w:val="3E454FAD"/>
    <w:rsid w:val="3F961C8B"/>
    <w:rsid w:val="4037141A"/>
    <w:rsid w:val="406E38F4"/>
    <w:rsid w:val="41362643"/>
    <w:rsid w:val="4B076A8F"/>
    <w:rsid w:val="50BE7F74"/>
    <w:rsid w:val="52BF149D"/>
    <w:rsid w:val="52E100D4"/>
    <w:rsid w:val="54DA11DF"/>
    <w:rsid w:val="55F27B82"/>
    <w:rsid w:val="581E56DF"/>
    <w:rsid w:val="596A0A5A"/>
    <w:rsid w:val="5A726F67"/>
    <w:rsid w:val="5BD343C1"/>
    <w:rsid w:val="5BF03172"/>
    <w:rsid w:val="5DB005A5"/>
    <w:rsid w:val="5EB3417A"/>
    <w:rsid w:val="5FFD9235"/>
    <w:rsid w:val="608A0902"/>
    <w:rsid w:val="61270255"/>
    <w:rsid w:val="6398292D"/>
    <w:rsid w:val="63D66618"/>
    <w:rsid w:val="6766373F"/>
    <w:rsid w:val="677533E3"/>
    <w:rsid w:val="6799392F"/>
    <w:rsid w:val="680B4EB3"/>
    <w:rsid w:val="689532AC"/>
    <w:rsid w:val="68B73CC0"/>
    <w:rsid w:val="694B628B"/>
    <w:rsid w:val="6B8A277E"/>
    <w:rsid w:val="6C163BFE"/>
    <w:rsid w:val="6C180151"/>
    <w:rsid w:val="6CBE2750"/>
    <w:rsid w:val="6E5D5020"/>
    <w:rsid w:val="6FB718DB"/>
    <w:rsid w:val="6FE642D5"/>
    <w:rsid w:val="73A12027"/>
    <w:rsid w:val="742B39A5"/>
    <w:rsid w:val="74CC0731"/>
    <w:rsid w:val="7711601C"/>
    <w:rsid w:val="773658CF"/>
    <w:rsid w:val="7A4628A1"/>
    <w:rsid w:val="7D3C34C7"/>
    <w:rsid w:val="7E1116BE"/>
    <w:rsid w:val="7F42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line="340" w:lineRule="exact"/>
      <w:ind w:left="200"/>
      <w:outlineLvl w:val="0"/>
    </w:pPr>
    <w:rPr>
      <w:sz w:val="20"/>
      <w:szCs w:val="20"/>
    </w:rPr>
  </w:style>
  <w:style w:type="paragraph" w:styleId="3">
    <w:name w:val="heading 2"/>
    <w:basedOn w:val="1"/>
    <w:next w:val="1"/>
    <w:unhideWhenUsed/>
    <w:qFormat/>
    <w:uiPriority w:val="9"/>
    <w:pPr>
      <w:spacing w:before="1"/>
      <w:ind w:left="317"/>
      <w:outlineLvl w:val="1"/>
    </w:pPr>
    <w:rPr>
      <w:sz w:val="18"/>
      <w:szCs w:val="18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8"/>
    <w:qFormat/>
    <w:uiPriority w:val="1"/>
    <w:pPr>
      <w:ind w:left="317"/>
    </w:pPr>
    <w:rPr>
      <w:sz w:val="16"/>
      <w:szCs w:val="16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rPr>
      <w:sz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table" w:customStyle="1" w:styleId="1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  <w:pPr>
      <w:spacing w:line="281" w:lineRule="exact"/>
    </w:pPr>
  </w:style>
  <w:style w:type="character" w:customStyle="1" w:styleId="16">
    <w:name w:val="页眉 字符"/>
    <w:basedOn w:val="11"/>
    <w:link w:val="6"/>
    <w:qFormat/>
    <w:uiPriority w:val="99"/>
    <w:rPr>
      <w:rFonts w:ascii="微软雅黑" w:hAnsi="微软雅黑" w:eastAsia="微软雅黑" w:cs="微软雅黑"/>
      <w:sz w:val="18"/>
      <w:szCs w:val="18"/>
      <w:lang w:val="zh-CN" w:eastAsia="zh-CN" w:bidi="zh-CN"/>
    </w:rPr>
  </w:style>
  <w:style w:type="character" w:customStyle="1" w:styleId="17">
    <w:name w:val="页脚 字符"/>
    <w:basedOn w:val="11"/>
    <w:link w:val="5"/>
    <w:qFormat/>
    <w:uiPriority w:val="99"/>
    <w:rPr>
      <w:rFonts w:ascii="微软雅黑" w:hAnsi="微软雅黑" w:eastAsia="微软雅黑" w:cs="微软雅黑"/>
      <w:sz w:val="18"/>
      <w:szCs w:val="18"/>
      <w:lang w:val="zh-CN" w:eastAsia="zh-CN" w:bidi="zh-CN"/>
    </w:rPr>
  </w:style>
  <w:style w:type="character" w:customStyle="1" w:styleId="18">
    <w:name w:val="正文文本 字符"/>
    <w:basedOn w:val="11"/>
    <w:link w:val="4"/>
    <w:qFormat/>
    <w:uiPriority w:val="1"/>
    <w:rPr>
      <w:rFonts w:ascii="微软雅黑" w:hAnsi="微软雅黑" w:eastAsia="微软雅黑" w:cs="微软雅黑"/>
      <w:sz w:val="16"/>
      <w:szCs w:val="1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2041</Words>
  <Characters>11636</Characters>
  <Lines>1</Lines>
  <Paragraphs>1</Paragraphs>
  <TotalTime>3</TotalTime>
  <ScaleCrop>false</ScaleCrop>
  <LinksUpToDate>false</LinksUpToDate>
  <CharactersWithSpaces>13650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2019-10-10T18:25:00Z</dcterms:created>
  <dc:creator>Alvin</dc:creator>
  <cp:lastModifiedBy>Linda</cp:lastModifiedBy>
  <dcterms:modified xsi:type="dcterms:W3CDTF">2020-03-23T08:40:38Z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2018-12-29T00:00:00Z</vt:filetime>
  </property>
  <property fmtid="{D5CDD505-2E9C-101B-9397-08002B2CF9AE}" pid="3" name="LastSaved">
    <vt:filetime>2019-10-10T00:00:00Z</vt:filetime>
  </property>
  <property fmtid="{D5CDD505-2E9C-101B-9397-08002B2CF9AE}" pid="4" name="KSOProductBuildVer">
    <vt:lpwstr>2052-11.1.0.9513</vt:lpwstr>
  </property>
</Properties>
</file>